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170 STUDENT HANDBOOK</w:t>
      </w:r>
    </w:p>
    <w:p>
      <w:pPr>
        <w:jc w:val="center"/>
      </w:pPr>
      <w:r>
        <w:rPr>
          <w:b/>
          <w:color w:val="1E293B"/>
          <w:sz w:val="28"/>
        </w:rPr>
        <w:t>Executive Insight Report</w:t>
      </w:r>
    </w:p>
    <w:p>
      <w:pPr>
        <w:spacing w:after="120"/>
      </w:pPr>
      <w:r>
        <w:rPr>
          <w:b w:val="0"/>
          <w:sz w:val="22"/>
        </w:rPr>
        <w:t>Guided practical.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Guided practical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170 objective  Complete the guided practical for Executive Insight Report: Apply executive insight report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Screenshots/photos of the major steps, configuration or worksheet, and a concise result description..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Authorization + tool verify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0:20–1:50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practical steps 1–N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1:50–2:05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2:05–3:50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Evaluation / measurement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Metrics or checks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3:50–4:05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4:05–5:50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Responsible checkpoint + fixes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5:50–7:10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7:10–8:00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Self-check + supervisor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executive insight report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Executive Insight Report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Executive Insight Report.</w:t>
      </w:r>
    </w:p>
    <w:p>
      <w:pPr>
        <w:pStyle w:val="ListBullet"/>
      </w:pPr>
      <w:r>
        <w:rPr>
          <w:b w:val="0"/>
          <w:sz w:val="22"/>
        </w:rPr>
        <w:t>Implement or perform the guided practical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“Executive Insight Report”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Executive Insight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169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Day_170_Executive_Insight_Report/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Beyond_DataScience_Internship\Day_170_Executive_Insight_Report\evidence, Beyond_DataScience_Internship\Day_170_Executive_Insight_Report\notebooks, Beyond_DataScience_Internship\Day_170_Executive_Insight_Report\src, Beyond_DataScience_Internship\Day_170_Executive_Insight_Report\data, Beyond_DataScience_Internship\Day_170_Executive_Insight_Report\output, Beyond_DataScience_Internship\Day_170_Executive_Insight_Report\report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Beyond_DataScience_Internship/Day_170_Executive_Insight_Report/{evidence,notebooks,src,data,output,report}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Guided practical: Executive Insight Report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Follow the approved step-by-step lab for executive insight report. Record every important command, setting or connection.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`src/day_170_lab.py`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day_170_lab.py — Guided practical: Executive Insight Report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170 practical starter for Executive Insight Report.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'Executive Insight Report')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'Guided practical')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Executive Insight Report</w:t>
      </w:r>
    </w:p>
    <w:p>
      <w:pPr>
        <w:pStyle w:val="ListBullet"/>
      </w:pPr>
      <w:r>
        <w:rPr>
          <w:b w:val="0"/>
          <w:sz w:val="22"/>
        </w:rPr>
        <w:t>Guided practical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Screenshots/photos of the major steps, configuration or worksheet, and a concise result description.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Executive Insight Report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170 (Guided practical) on Executive Insight Report.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