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45 STUDENT HANDBOOK</w:t>
      </w:r>
    </w:p>
    <w:p>
      <w:pPr>
        <w:jc w:val="center"/>
      </w:pPr>
      <w:r>
        <w:rPr>
          <w:b/>
          <w:color w:val="1E293B"/>
          <w:sz w:val="28"/>
        </w:rPr>
        <w:t>Cabling And Connectors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45 objective  Complete the independent build for Cabling And Connectors: Apply cabling and connectors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cabling and connectors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Cabling And Connectors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Cabling And Connectors.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“Cabling And Connectors”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Cabling And Connectors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Day_45_Cabling_And_Connectors/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Cabling And Connectors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cabling and connectors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Cabling And Connectors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"Cabling And Connectors"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Cabling And Connectors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Cabling And Connectors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45 (Independent build) on Cabling And Connectors.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