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65 STUDENT HANDBOOK</w:t>
      </w:r>
    </w:p>
    <w:p>
      <w:pPr>
        <w:jc w:val="center"/>
      </w:pPr>
      <w:r>
        <w:rPr>
          <w:b/>
          <w:color w:val="1E293B"/>
          <w:sz w:val="28"/>
        </w:rPr>
        <w:t>Station Setup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65 objective  Complete the document and improve for Station Setup: Apply 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Station Setup.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Station Setup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Day_65_Station_Setup/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station setup,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"Station Setup"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Station Setup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65 (Document and improve) on Station Setup.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