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76 STUDENT HANDBOOK</w:t>
      </w:r>
    </w:p>
    <w:p>
      <w:pPr>
        <w:jc w:val="center"/>
      </w:pPr>
      <w:r>
        <w:rPr>
          <w:b/>
          <w:color w:val="1E293B"/>
          <w:sz w:val="28"/>
        </w:rPr>
        <w:t>Wireless Frequency Basics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76 objective  Complete the troubleshoot for Wireless Frequency Basics: Apply wireless frequency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wireless frequency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Wireless Frequency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Wireless Frequency Basics.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“Wireless Frequency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Day_76_Wireless_Frequency_Basics/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Wireless Frequency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wireless frequency basics.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Wireless Frequency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"Wireless Frequency Basics"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Wireless Frequency Basics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Wireless Frequency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76 (Troubleshoot) on Wireless Frequency Basics.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