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86 STUDENT HANDBOOK</w:t>
      </w:r>
    </w:p>
    <w:p>
      <w:pPr>
        <w:jc w:val="center"/>
      </w:pPr>
      <w:r>
        <w:rPr>
          <w:b/>
          <w:color w:val="1E293B"/>
          <w:sz w:val="28"/>
        </w:rPr>
        <w:t>Coverage Survey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86 objective  Complete the guided practical for Coverage Survey: Apply coverage survey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coverage survey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Coverage Survey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Coverage Survey.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“Coverage Survey”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 and laptop-based communication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Day_86_Coverage_Survey/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Coverage Survey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coverage survey.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86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Coverage Survey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practical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"Coverage Survey"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day-86_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Coverage Survey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Coverage Survey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86 (Guided practical) on Coverage Survey.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