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INTERCOM INTERNSHIP</w:t>
      </w:r>
    </w:p>
    <w:p>
      <w:pPr>
        <w:jc w:val="center"/>
      </w:pPr>
      <w:r>
        <w:rPr>
          <w:b/>
          <w:color w:val="0B3F90"/>
          <w:sz w:val="44"/>
        </w:rPr>
        <w:t>DAY 117 STUDENT HANDBOOK</w:t>
      </w:r>
    </w:p>
    <w:p>
      <w:pPr>
        <w:jc w:val="center"/>
      </w:pPr>
      <w:r>
        <w:rPr>
          <w:b/>
          <w:color w:val="1E293B"/>
          <w:sz w:val="28"/>
        </w:rPr>
        <w:t>Two-Wire/Four-Wire Concepts</w:t>
      </w:r>
    </w:p>
    <w:p>
      <w:pPr>
        <w:spacing w:after="120"/>
      </w:pPr>
      <w:r>
        <w:rPr>
          <w:b w:val="0"/>
          <w:sz w:val="22"/>
        </w:rPr>
        <w:t>Independent build.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wired/wireless intercom equipment and laptop-based communication tools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117 objective  Complete the independent build for Two-Wire/Four-Wire Concepts: Apply two-wire/four-wire concepts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Keep channels professional. Test backup talk paths. Never leave beltpacks unattended in public guest areas.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wired/wireless intercom equipment and laptop configuration tools as assigned.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Working result evidence, design/configuration files, and a list of assumptions..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objective in own words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Frame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Test / measure /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Results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Documentation while building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5:45–6:00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6:00–8:00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two-wire/four-wire concepts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Two-Wire/Four-Wire Concepts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Two-Wire/Four-Wire Concepts.</w:t>
      </w:r>
    </w:p>
    <w:p>
      <w:pPr>
        <w:pStyle w:val="ListBullet"/>
      </w:pPr>
      <w:r>
        <w:rPr>
          <w:b w:val="0"/>
          <w:sz w:val="22"/>
        </w:rPr>
        <w:t>Implement or perform the independent build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“Two-Wire/Four-Wire Concepts”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Two-Wire/Four-Wire Concepts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116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wired/wireless intercom equipment and laptop-based communication tools.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wired/wireless intercom equipment and laptop-based communication tools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Beyond_Intercom_Internship/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Day_117_Two_Wire_Four_Wire_Concepts/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Independent build: Two-Wire/Four-Wire Concepts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Recreate the two-wire/four-wire concepts solution from a stated scenario without copying the guided answer. Use only approved equipment or an isolated VM lab.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117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Two-Wire/Four-Wire Concepts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Independent build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"Two-Wire/Four-Wire Concepts"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day-117_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day-117_preflight.png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day-117_folders.png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day-117_tools.png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day-117_practical.png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day-117_verify.png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day-117_pack_list.png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Comms etiquette &amp;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day-117_tools.png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day-117_practical.png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day-117_verify.png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report/day-117_technical_report.md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Keep channels professional. Test backup talk paths. Never leave beltpacks unattended in public guest areas.…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Two-Wire/Four-Wire Concepts</w:t>
      </w:r>
    </w:p>
    <w:p>
      <w:pPr>
        <w:pStyle w:val="ListBullet"/>
      </w:pPr>
      <w:r>
        <w:rPr>
          <w:b w:val="0"/>
          <w:sz w:val="22"/>
        </w:rPr>
        <w:t>Independent build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Working result evidence, design/configuration files, and a list of assumptions.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Two-Wire/Four-Wire Concepts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117 (Independent build) on Two-Wire/Four-Wire Concepts. I worked only in the authorized Beyond production communications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System manuals assigned by Beyond</w:t>
      </w:r>
    </w:p>
    <w:p>
      <w:pPr>
        <w:pStyle w:val="ListBullet"/>
      </w:pPr>
      <w:r>
        <w:rPr>
          <w:b w:val="0"/>
          <w:sz w:val="22"/>
        </w:rPr>
        <w:t>Production call-language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