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12 STUDENT HANDBOOK</w:t>
      </w:r>
    </w:p>
    <w:p>
      <w:pPr>
        <w:jc w:val="center"/>
      </w:pPr>
      <w:r>
        <w:rPr>
          <w:b/>
          <w:color w:val="1E293B"/>
          <w:sz w:val="28"/>
        </w:rPr>
        <w:t>Lighting Roles And Terminology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 objective  Complete the assessment and reflection for Lighting Roles And Terminology: Apply lighting roles and terminology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lighting roles and terminology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Lighting Roles And Terminology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Lighting Roles And Terminology.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“Lighting Roles And Terminology”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Day_12_Lighting_Roles_And_Terminology/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Lighting Roles And Terminology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lighting roles and terminology,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Lighting Roles And Terminology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reflection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"Lighting Roles And Terminology"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Lighting Roles And Terminology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Lighting Roles And Terminology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 (Assessment and reflection) on Lighting Roles And Terminology.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