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42 STUDENT HANDBOOK</w:t>
      </w:r>
    </w:p>
    <w:p>
      <w:pPr>
        <w:jc w:val="center"/>
      </w:pPr>
      <w:r>
        <w:rPr>
          <w:b/>
          <w:color w:val="1E293B"/>
          <w:sz w:val="28"/>
        </w:rPr>
        <w:t>Addressing And Universes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42 objective  Complete the assessment and reflection for Addressing And Universes: Apply addressing and universes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addressing and universes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Addressing And Universes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Addressing And Universes.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“Addressing And Universes”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Day_42_Addressing_And_Universes/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Addressing And Universes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addressing and universes,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Addressing And Universes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reflection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"Addressing And Universes"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Addressing And Universes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Addressing And Universes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42 (Assessment and reflection) on Addressing And Universes.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