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Intensity And Dimming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independent build for Intensity And Dimming: Apply intensity and dimming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intensity and dimming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Intensity And Dimming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Intensity And Dimming.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“Intensity And Dimming”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Intensity And Dimming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Day_57_Intensity_And_Dimming/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Intensity And Dimming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intensity and dimming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Intensity And Dimming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"Intensity And Dimming"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Intensity And Dimming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Intensity And Dimming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(Independent build) on Intensity And Dimming.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