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58 STUDENT HANDBOOK</w:t>
      </w:r>
    </w:p>
    <w:p>
      <w:pPr>
        <w:jc w:val="center"/>
      </w:pPr>
      <w:r>
        <w:rPr>
          <w:b/>
          <w:color w:val="1E293B"/>
          <w:sz w:val="28"/>
        </w:rPr>
        <w:t>Intensity And Dimming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58 objective  Complete the troubleshoot for Intensity And Dimming: Apply intensity and dimming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intensity and dimming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Intensity And Dimming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Intensity And Dimming.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“Intensity And Dimming”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Intensity And Dimming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Day_58_Intensity_And_Dimming/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Intensity And Dimming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intensity and dimming.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Intensity And Dimming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"Intensity And Dimming"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Intensity And Dimming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Intensity And Dimming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58 (Troubleshoot) on Intensity And Dimming.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