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Movement And Pan-Tilt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practical for Movement And Pan-Tilt: Apply movement and pan-tilt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movement and pan-tilt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Movement And Pan-Tilt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Movement And Pan-Tilt.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“Movement And Pan-Tilt”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Movement And Pan-Tilt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Day_74_Movement_And_Pan_Tilt/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Movement And Pan-Tilt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movement and pan-tilt.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Movement And Pan-Tilt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"Movement And Pan-Tilt"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Movement And Pan-Tilt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Movement And Pan-Tilt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practical) on Movement And Pan-Tilt.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