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86 STUDENT HANDBOOK</w:t>
      </w:r>
    </w:p>
    <w:p>
      <w:pPr>
        <w:jc w:val="center"/>
      </w:pPr>
      <w:r>
        <w:rPr>
          <w:b/>
          <w:color w:val="1E293B"/>
          <w:sz w:val="28"/>
        </w:rPr>
        <w:t>Chases And Effects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86 objective  Complete the guided practical for Chases And Effects: Apply chases and effects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chases and effects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Chases And Effects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Chases And Effects.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“Chases And Effects”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Chases And Effects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Day_86_Chases_And_Effects/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Chases And Effects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chases and effects.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Chases And Effects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"Chases And Effects"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Chases And Effects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Chases And Effects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86 (Guided practical) on Chases And Effects.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