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144 STUDENT HANDBOOK</w:t>
      </w:r>
    </w:p>
    <w:p>
      <w:pPr>
        <w:jc w:val="center"/>
      </w:pPr>
      <w:r>
        <w:rPr>
          <w:b/>
          <w:color w:val="1E293B"/>
          <w:sz w:val="28"/>
        </w:rPr>
        <w:t>Networked Lighting Concepts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144 objective  Complete the assessment and reflection for Networked Lighting Concepts: Apply networked lighting concepts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networked lighting concepts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Networked Lighting Concepts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Networked Lighting Concepts.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“Networked Lighting Concepts”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fixtures/controllers and free visualizer software where available.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Day_144_Networked_Lighting_Concepts/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Networked Lighting Concepts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networked lighting concepts,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144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Networked Lighting Concepts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Assessment and reflection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"Networked Lighting Concepts"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day-144_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Networked Lighting Concepts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Networked Lighting Concepts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144 (Assessment and reflection) on Networked Lighting Concepts.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