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150 STUDENT HANDBOOK</w:t>
      </w:r>
    </w:p>
    <w:p>
      <w:pPr>
        <w:jc w:val="center"/>
      </w:pPr>
      <w:r>
        <w:rPr>
          <w:b/>
          <w:color w:val="1E293B"/>
          <w:sz w:val="28"/>
        </w:rPr>
        <w:t>Maintenance And Cleaning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150 objective  Complete the assessment and reflection for Maintenance And Cleaning: Apply maintenance and cleaning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maintenance and cleaning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Maintenance And Cleaning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Maintenance And Cleaning.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“Maintenance And Cleaning”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Maintenance And Cleaning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Day_150_Maintenance_And_Cleaning/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Maintenance And Cleaning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maintenance and cleaning,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150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Maintenance And Cleaning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reflection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"Maintenance And Cleaning"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day-150_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Maintenance And Cleaning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Maintenance And Cleaning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150 (Assessment and reflection) on Maintenance And Cleaning.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