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161 STUDENT HANDBOOK</w:t>
      </w:r>
    </w:p>
    <w:p>
      <w:pPr>
        <w:jc w:val="center"/>
      </w:pPr>
      <w:r>
        <w:rPr>
          <w:b/>
          <w:color w:val="1E293B"/>
          <w:sz w:val="28"/>
        </w:rPr>
        <w:t>Power And Dmx Documentation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161 objective  Complete the document and improve for Power And Dmx Documentation: Apply power and DMX documentation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power and DMX documentation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Power And Dmx Documentation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Power And Dmx Documentation.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“Power And Dmx Documentation”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Day_161_Power_And_Dmx_Documentation/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Power And Dmx Documentation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power and DMX documentation,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Power And Dmx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"Power And Dmx Documentation"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Power And Dmx Documentation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Power And Dmx Documentation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161 (Document and improve) on Power And Dmx Documentation.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