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167 STUDENT HANDBOOK</w:t>
      </w:r>
    </w:p>
    <w:p>
      <w:pPr>
        <w:jc w:val="center"/>
      </w:pPr>
      <w:r>
        <w:rPr>
          <w:b/>
          <w:color w:val="1E293B"/>
          <w:sz w:val="28"/>
        </w:rPr>
        <w:t>Small-Show Programming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167 objective  Complete the document and improve for Small-Show Programming: Apply small-show programming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small-show programming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Small-Show Programming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Small-Show Programming.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“Small-Show Programming”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Small-Show Programming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Day_167_Small_Show_Programming/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Small-Show Programming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small-show programming,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Small-Show Programming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"Small-Show Programming"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Small-Show Programming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Small-Show Programming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167 (Document and improve) on Small-Show Programming.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