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Full Event Design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guided practical for Full Event Design: Apply full event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full event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Full Event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Full Event Design.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“Full Event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Full Event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Day_170_Full_Event_Design/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Full Event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full event design.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Full Event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"Full Event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Full Event Design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Full Event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(Guided practical) on Full Event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