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Full Event Design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assessment and reflection for Full Event Design: Apply full event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event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Event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Event Design.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Event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Event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Day_174_Full_Event_Design/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Full Event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full event design,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Event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Event Design"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Event Design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Event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(Assessment and reflection) on Full Event Design.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