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176 STUDENT HANDBOOK</w:t>
      </w:r>
    </w:p>
    <w:p>
      <w:pPr>
        <w:jc w:val="center"/>
      </w:pPr>
      <w:r>
        <w:rPr>
          <w:b/>
          <w:color w:val="1E293B"/>
          <w:sz w:val="28"/>
        </w:rPr>
        <w:t>Capstone Show Operation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176 objective  Complete the guided practical for Capstone Show Operation: Apply capstone show operation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capstone show operation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Capstone Show Operation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Show Operation.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Show Operation”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Capstone Show Operation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Day_176_Capstone_Show_Operation/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Capstone Show Operation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capstone show operation.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176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Capstone Show Operation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"Capstone Show Operation"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day-176_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Show Operation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Show Operation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176 (Guided practical) on Capstone Show Operation.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