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62 STUDENT HANDBOOK</w:t>
      </w:r>
    </w:p>
    <w:p>
      <w:pPr>
        <w:jc w:val="center"/>
      </w:pPr>
      <w:r>
        <w:rPr>
          <w:b/>
          <w:color w:val="1E293B"/>
          <w:sz w:val="28"/>
        </w:rPr>
        <w:t>Gates And Expanders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62 objective  Complete the guided practical for Gates And Expanders: Apply gates and expanders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gates and expanders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Gates And Expanders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Gates And Expanders.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“Gates And Expanders”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Gates And Expanders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Day_62_Gates_And_Expanders/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Gates And Expanders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gates and expanders.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Gates And Expanders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"Gates And Expanders"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Gates And Expanders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Gates And Expanders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62 (Guided practical) on Gates And Expanders.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