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99 STUDENT HANDBOOK</w:t>
      </w:r>
    </w:p>
    <w:p>
      <w:pPr>
        <w:jc w:val="center"/>
      </w:pPr>
      <w:r>
        <w:rPr>
          <w:b/>
          <w:color w:val="1E293B"/>
          <w:sz w:val="28"/>
        </w:rPr>
        <w:t>Feedback Prevention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99 objective  Complete the independent build for Feedback Prevention: Apply feedback prevention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feedback prevention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Feedback Prevention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Feedback Prevention.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“Feedback Prevention”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Feedback Prevention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Day_99_Feedback_Prevention/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Feedback Prevention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feedback prevention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Feedback Prevention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"Feedback Prevention"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Feedback Prevention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Feedback Prevention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99 (Independent build) on Feedback Prevention.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