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102 STUDENT HANDBOOK</w:t>
      </w:r>
    </w:p>
    <w:p>
      <w:pPr>
        <w:jc w:val="center"/>
      </w:pPr>
      <w:r>
        <w:rPr>
          <w:b/>
          <w:color w:val="1E293B"/>
          <w:sz w:val="28"/>
        </w:rPr>
        <w:t>Feedback Prevention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102 objective  Complete the assessment and reflection for Feedback Prevention: Apply feedback prevention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feedback prevention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Feedback Prevention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Feedback Prevention.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“Feedback Prevention”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Feedback Prevention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Day_102_Feedback_Prevention/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Feedback Prevention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feedback prevention,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Feedback Prevention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"Feedback Prevention"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Feedback Prevention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Feedback Prevention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102 (Assessment and reflection) on Feedback Prevention.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