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107 STUDENT HANDBOOK</w:t>
      </w:r>
    </w:p>
    <w:p>
      <w:pPr>
        <w:jc w:val="center"/>
      </w:pPr>
      <w:r>
        <w:rPr>
          <w:b/>
          <w:color w:val="1E293B"/>
          <w:sz w:val="28"/>
        </w:rPr>
        <w:t>Drum Miking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107 objective  Complete the document and improve for Drum Miking: Apply drum miking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drum miking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Drum Miking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Drum Miking.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“Drum Miking”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Drum Miking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Day_107_Drum_Miking/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Drum Miking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drum miking,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107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Drum Miking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Document and improve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"Drum Miking"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day-107_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Drum Miking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Drum Miking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107 (Document and improve) on Drum Miking.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