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128 STUDENT HANDBOOK</w:t>
      </w:r>
    </w:p>
    <w:p>
      <w:pPr>
        <w:jc w:val="center"/>
      </w:pPr>
      <w:r>
        <w:rPr>
          <w:b/>
          <w:color w:val="1E293B"/>
          <w:sz w:val="28"/>
        </w:rPr>
        <w:t>Playback And Recording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128 objective  Complete the guided practical for Playback And Recording: Apply playback and recording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playback and recording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Playback And Recording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Playback And Recording.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“Playback And Recording”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Playback And Recording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Day_128_Playback_And_Recording/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Playback And Recording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playback and recording.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Playback And Recording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"Playback And Recording"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Playback And Recording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Playback And Recording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128 (Guided practical) on Playback And Recording.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