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133 STUDENT HANDBOOK</w:t>
      </w:r>
    </w:p>
    <w:p>
      <w:pPr>
        <w:jc w:val="center"/>
      </w:pPr>
      <w:r>
        <w:rPr>
          <w:b/>
          <w:color w:val="1E293B"/>
          <w:sz w:val="28"/>
        </w:rPr>
        <w:t>Digital Stage Boxes And Networking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133 objective  Complete the orientation and setup for Digital Stage Boxes And Networking: Apply digital stage boxes and networking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digital stage boxes and networking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Digital Stage Boxes And Networking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Digital Stage Boxes And Networking.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“Digital Stage Boxes And Networking”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Day_133_Digital_Stage_Boxes_And_Networking/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Digital Stage Boxes And Networking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digital stage boxes and networking.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Digital Stage Boxes And Networking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"Digital Stage Boxes And Networking"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Digital Stage Boxes And Networking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Digital Stage Boxes And Networking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133 (Orientation and setup) on Digital Stage Boxes And Networking.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