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167 STUDENT HANDBOOK</w:t>
      </w:r>
    </w:p>
    <w:p>
      <w:pPr>
        <w:jc w:val="center"/>
      </w:pPr>
      <w:r>
        <w:rPr>
          <w:b/>
          <w:color w:val="1E293B"/>
          <w:sz w:val="28"/>
        </w:rPr>
        <w:t>Small Event Operation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167 objective  Complete the document and improve for Small Event Operation: Apply small event operation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small event operation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Small Event Operation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Small Event Operation.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“Small Event Operation”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Small Event Operation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Day_167_Small_Event_Operation/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Small Event Operation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small event operation,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Small Event Operation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"Small Event Operation"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Small Event Operation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Small Event Operation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167 (Document and improve) on Small Event Operation.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