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Ml Workflow And Environment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guided practical for Ml Workflow And Environment: Apply ML workflow and environment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ML workflow and environment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Ml Workflow And Environment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 Workflow And Environment.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 Workflow And Environment”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 Workflow And Environment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Day_02_Ml_Workflow_And_Environment/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Beyond_ML_Internship\Day_02_Ml_Workflow_And_Environment\evidence, Beyond_ML_Internship\Day_02_Ml_Workflow_And_Environment\notebooks, Beyond_ML_Internship\Day_02_Ml_Workflow_And_Environment\src, Beyond_ML_Internship\Day_02_Ml_Workflow_And_Environment\data, Beyond_ML_Internship\Day_02_Ml_Workflow_And_Environment\output, Beyond_ML_Internship\Day_02_Ml_Workflow_And_Environment\report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Beyond_ML_Internship/Day_02_Ml_Workflow_And_Environment/{evidence,notebooks,src,data,output,report}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Ml Workflow And Environment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ML workflow and environment.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Guided practical: Ml Workflow And Environment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Ml Workflow And Environment.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 Workflow And Environment')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 Workflow And Environment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 Workflow And Environment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(Guided practical) on Ml Workflow And Environment.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