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18 STUDENT HANDBOOK</w:t>
      </w:r>
    </w:p>
    <w:p>
      <w:pPr>
        <w:jc w:val="center"/>
      </w:pPr>
      <w:r>
        <w:rPr>
          <w:b/>
          <w:color w:val="1E293B"/>
          <w:sz w:val="28"/>
        </w:rPr>
        <w:t>Numpy Foundations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18 objective  Complete the assessment and reflection for Numpy Foundations: Apply NumPy foundations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NumPy foundations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Numpy Foundations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Numpy Foundations.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“Numpy Foundations”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Numpy Foundations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Day_18_Numpy_Foundations/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Beyond_ML_Internship\Day_18_Numpy_Foundations\evidence, Beyond_ML_Internship\Day_18_Numpy_Foundations\notebooks, Beyond_ML_Internship\Day_18_Numpy_Foundations\src, Beyond_ML_Internship\Day_18_Numpy_Foundations\data, Beyond_ML_Internship\Day_18_Numpy_Foundations\output, Beyond_ML_Internship\Day_18_Numpy_Foundations\report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Beyond_ML_Internship/Day_18_Numpy_Foundations/{evidence,notebooks,src,data,output,report}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Numpy Foundations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NumPy foundations,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day_18_lab.py — Assessment and reflection: Numpy Foundations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18 practical starter for Numpy Foundations.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'Numpy Foundations')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Numpy Foundations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Numpy Foundations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18 (Assessment and reflection) on Numpy Foundations.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