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26 STUDENT HANDBOOK</w:t>
      </w:r>
    </w:p>
    <w:p>
      <w:pPr>
        <w:jc w:val="center"/>
      </w:pPr>
      <w:r>
        <w:rPr>
          <w:b/>
          <w:color w:val="1E293B"/>
          <w:sz w:val="28"/>
        </w:rPr>
        <w:t>Data Visualization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26 objective  Complete the guided practical for Data Visualization: Apply data visualization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visualization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Visualization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Visualization.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Visualization”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Day_26_Data_Visualization/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Beyond_ML_Internship\Day_26_Data_Visualization\evidence, Beyond_ML_Internship\Day_26_Data_Visualization\notebooks, Beyond_ML_Internship\Day_26_Data_Visualization\src, Beyond_ML_Internship\Day_26_Data_Visualization\data, Beyond_ML_Internship\Day_26_Data_Visualization\output, Beyond_ML_Internship\Day_26_Data_Visualization\report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Beyond_ML_Internship/Day_26_Data_Visualization/{evidence,notebooks,src,data,output,report}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Data Visualization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data visualization.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day_26_lab.py — Guided practical: Data Visualization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26 practical starter for Data Visualization.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Visualization')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Visualization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Visualization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26 (Guided practical) on Data Visualization.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