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112 STUDENT HANDBOOK</w:t>
      </w:r>
    </w:p>
    <w:p>
      <w:pPr>
        <w:jc w:val="center"/>
      </w:pPr>
      <w:r>
        <w:rPr>
          <w:b/>
          <w:color w:val="1E293B"/>
          <w:sz w:val="28"/>
        </w:rPr>
        <w:t>Clustering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112 objective  Complete the troubleshoot for Clustering: Apply clustering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clustering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Clustering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Clustering.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“Clustering”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Day_112_Clustering/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Beyond_ML_Internship\Day_112_Clustering\evidence, Beyond_ML_Internship\Day_112_Clustering\notebooks, Beyond_ML_Internship\Day_112_Clustering\src, Beyond_ML_Internship\Day_112_Clustering\data, Beyond_ML_Internship\Day_112_Clustering\output, Beyond_ML_Internship\Day_112_Clustering\report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Beyond_ML_Internship/Day_112_Clustering/{evidence,notebooks,src,data,output,report}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Clustering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clustering.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day_112_lab.py — Troubleshoot: Clustering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112 practical starter for Clustering.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'Clustering')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Clustering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Clustering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112 (Troubleshoot) on Clustering.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