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Hyperparameter Tuning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guided practical for Hyperparameter Tuning: Apply hyperparameter tuning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hyperparameter tuning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Hyperparameter Tuning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Hyperparameter Tuning.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“Hyperparameter Tuning”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Hyperparameter Tuning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Day_140_Hyperparameter_Tuning/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Beyond_ML_Internship\Day_140_Hyperparameter_Tuning\evidence, Beyond_ML_Internship\Day_140_Hyperparameter_Tuning\notebooks, Beyond_ML_Internship\Day_140_Hyperparameter_Tuning\src, Beyond_ML_Internship\Day_140_Hyperparameter_Tuning\data, Beyond_ML_Internship\Day_140_Hyperparameter_Tuning\output, Beyond_ML_Internship\Day_140_Hyperparameter_Tuning\report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Beyond_ML_Internship/Day_140_Hyperparameter_Tuning/{evidence,notebooks,src,data,output,report}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Hyperparameter Tuning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hyperparameter tuning.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day_140_lab.py — Guided practical: Hyperparameter Tuning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140 practical starter for Hyperparameter Tuning.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'Hyperparameter Tuning')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Hyperparameter Tuning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Hyperparameter Tuning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(Guided practical) on Hyperparameter Tuning.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