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Hyperparameter Tuning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Hyperparameter Tuning: Apply hyperparameter tuning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hyperparameter tuning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Hyperparameter Tuning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Hyperparameter Tuning.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“Hyperparameter Tuning”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Hyperparameter Tuning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Day_144_Hyperparameter_Tuning/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Beyond_ML_Internship\Day_144_Hyperparameter_Tuning\evidence, Beyond_ML_Internship\Day_144_Hyperparameter_Tuning\notebooks, Beyond_ML_Internship\Day_144_Hyperparameter_Tuning\src, Beyond_ML_Internship\Day_144_Hyperparameter_Tuning\data, Beyond_ML_Internship\Day_144_Hyperparameter_Tuning\output, Beyond_ML_Internship\Day_144_Hyperparameter_Tuning\report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Beyond_ML_Internship/Day_144_Hyperparameter_Tuning/{evidence,notebooks,src,data,output,report}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Hyperparameter Tuning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hyperparameter tuning,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Assessment and reflection: Hyperparameter Tuning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Hyperparameter Tuning.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'Hyperparameter Tuning')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Hyperparameter Tuning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Hyperparameter Tuning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Hyperparameter Tuning.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