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163 STUDENT HANDBOOK</w:t>
      </w:r>
    </w:p>
    <w:p>
      <w:pPr>
        <w:jc w:val="center"/>
      </w:pPr>
      <w:r>
        <w:rPr>
          <w:b/>
          <w:color w:val="1E293B"/>
          <w:sz w:val="28"/>
        </w:rPr>
        <w:t>Simple Api Deployment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163 objective  Complete the orientation and setup for Simple Api Deployment: Apply simple API deployment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simple API deployment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Simple Api Deployment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Simple Api Deployment.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“Simple Api Deployment”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Simple Api Deployment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Day_163_Simple_Api_Deployment/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Beyond_ML_Internship\Day_163_Simple_Api_Deployment\evidence, Beyond_ML_Internship\Day_163_Simple_Api_Deployment\notebooks, Beyond_ML_Internship\Day_163_Simple_Api_Deployment\src, Beyond_ML_Internship\Day_163_Simple_Api_Deployment\data, Beyond_ML_Internship\Day_163_Simple_Api_Deployment\output, Beyond_ML_Internship\Day_163_Simple_Api_Deployment\report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Beyond_ML_Internship/Day_163_Simple_Api_Deployment/{evidence,notebooks,src,data,output,report}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Simple Api Deployment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simple API deployment.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day_163_lab.py — Orientation and setup: Simple Api Deployment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163 practical starter for Simple Api Deployment.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'Simple Api Deployment')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Simple Api Deployment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Simple Api Deployment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163 (Orientation and setup) on Simple Api Deployment.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