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End-To-End Local Model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document and improve for End-To-End Local Model: Apply end-to-end local model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end-to-end local model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End-To-End Local Model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End-To-End Local Model.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“End-To-End Local Model”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Day_173_End_To_End_Local_Model/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Beyond_ML_Internship\Day_173_End_To_End_Local_Model\evidence, Beyond_ML_Internship\Day_173_End_To_End_Local_Model\notebooks, Beyond_ML_Internship\Day_173_End_To_End_Local_Model\src, Beyond_ML_Internship\Day_173_End_To_End_Local_Model\data, Beyond_ML_Internship\Day_173_End_To_End_Local_Model\output, Beyond_ML_Internship\Day_173_End_To_End_Local_Model\report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Beyond_ML_Internship/Day_173_End_To_End_Local_Model/{evidence,notebooks,src,data,output,report}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End-To-End Local Model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end-to-end local model,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Document and improve: End-To-End Local Model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End-To-End Local Model.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'End-To-End Local Model')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End-To-End Local Model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End-To-End Local Model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(Document and improve) on End-To-End Local Model.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