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Osi And Tcp/Ip Models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Osi And Tcp/Ip Models: Apply OSI and TCP/IP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OSI and TCP/IP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Osi And Tcp/Ip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Osi And Tcp/Ip Models.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“Osi And Tcp/Ip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Day_18_Osi_And_Tcp_Ip_Models/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Beyond_Networking_Internship\Day_18_Osi_And_Tcp_Ip_Models\evidence, Beyond_Networking_Internship\Day_18_Osi_And_Tcp_Ip_Models\notebooks, Beyond_Networking_Internship\Day_18_Osi_And_Tcp_Ip_Models\src, Beyond_Networking_Internship\Day_18_Osi_And_Tcp_Ip_Models\data, Beyond_Networking_Internship\Day_18_Osi_And_Tcp_Ip_Models\output, Beyond_Networking_Internship\Day_18_Osi_And_Tcp_Ip_Models\report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Beyond_Networking_Internship/Day_18_Osi_And_Tcp_Ip_Models/{evidence,notebooks,src,data,output,report}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Osi And Tcp/Ip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OSI and TCP/IP models,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Assessment and reflection: Osi And Tcp/Ip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Osi And Tcp/Ip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'Osi And Tcp/Ip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Osi And Tcp/Ip Models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Osi And Tcp/Ip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Osi And Tcp/Ip Models.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