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Subnetting And Vlsm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Subnetting And Vlsm: Apply subnetting and VLSM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subnetting and VLSM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Subnetting And Vlsm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Subnetting And Vlsm.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“Subnetting And Vlsm”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Day_28_Subnetting_And_Vlsm/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Beyond_Networking_Internship\Day_28_Subnetting_And_Vlsm\evidence, Beyond_Networking_Internship\Day_28_Subnetting_And_Vlsm\notebooks, Beyond_Networking_Internship\Day_28_Subnetting_And_Vlsm\src, Beyond_Networking_Internship\Day_28_Subnetting_And_Vlsm\data, Beyond_Networking_Internship\Day_28_Subnetting_And_Vlsm\output, Beyond_Networking_Internship\Day_28_Subnetting_And_Vlsm\report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Beyond_Networking_Internship/Day_28_Subnetting_And_Vlsm/{evidence,notebooks,src,data,output,report}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Subnetting And Vlsm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subnetting and VLSM.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Troubleshoot: Subnetting And Vlsm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Subnetting And Vlsm.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'Subnetting And Vlsm')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Subnetting And Vlsm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Subnetting And Vlsm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Subnetting And Vlsm.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