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Trunks And Inter-Vlan Routing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Trunks And Inter-Vlan Routing: Apply trunks and inter-VLAN routing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trunks and inter-VLAN routing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Trunks And Inter-Vlan Routing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Trunks And Inter-Vlan Routing.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“Trunks And Inter-Vlan Routing”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Day_60_Trunks_And_Inter_Vlan_Routing/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Beyond_Networking_Internship\Day_60_Trunks_And_Inter_Vlan_Routing\evidence, Beyond_Networking_Internship\Day_60_Trunks_And_Inter_Vlan_Routing\notebooks, Beyond_Networking_Internship\Day_60_Trunks_And_Inter_Vlan_Routing\src, Beyond_Networking_Internship\Day_60_Trunks_And_Inter_Vlan_Routing\data, Beyond_Networking_Internship\Day_60_Trunks_And_Inter_Vlan_Routing\output, Beyond_Networking_Internship\Day_60_Trunks_And_Inter_Vlan_Routing\report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Beyond_Networking_Internship/Day_60_Trunks_And_Inter_Vlan_Routing/{evidence,notebooks,src,data,output,report}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Trunks And Inter-Vlan Routing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trunks and inter-VLAN routing,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reflection: Trunks And Inter-Vlan Routing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Trunks And Inter-Vlan Routing.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'Trunks And Inter-Vlan Routing')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Trunks And Inter-Vlan Routing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Trunks And Inter-Vlan Routing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Trunks And Inter-Vlan Routing.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