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Static Routing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independent build for Static Routing: Apply static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static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Static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Static Routing.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“Static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Day_75_Static_Routing/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Beyond_Networking_Internship\Day_75_Static_Routing\evidence, Beyond_Networking_Internship\Day_75_Static_Routing\notebooks, Beyond_Networking_Internship\Day_75_Static_Routing\src, Beyond_Networking_Internship\Day_75_Static_Routing\data, Beyond_Networking_Internship\Day_75_Static_Routing\output, Beyond_Networking_Internship\Day_75_Static_Routing\report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Beyond_Networking_Internship/Day_75_Static_Routing/{evidence,notebooks,src,data,output,report}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Static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static routing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day_75_lab.py — Independent build: Static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75 practical starter for Static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'Static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Static Routing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Static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(Independent build) on Static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