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Wireless Lan Design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independent build for Wireless Lan Design: Apply wireless LAN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wireless LAN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Wireless Lan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Lan Design.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Lan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Day_99_Wireless_Lan_Design/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Beyond_Networking_Internship\Day_99_Wireless_Lan_Design\evidence, Beyond_Networking_Internship\Day_99_Wireless_Lan_Design\notebooks, Beyond_Networking_Internship\Day_99_Wireless_Lan_Design\src, Beyond_Networking_Internship\Day_99_Wireless_Lan_Design\data, Beyond_Networking_Internship\Day_99_Wireless_Lan_Design\output, Beyond_Networking_Internship\Day_99_Wireless_Lan_Design\report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Beyond_Networking_Internship/Day_99_Wireless_Lan_Design/{evidence,notebooks,src,data,output,report}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Wireless Lan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wireless LAN design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Independent build: Wireless Lan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Wireless Lan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'Wireless Lan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Lan Design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Lan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(Independent build) on Wireless Lan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