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158 STUDENT HANDBOOK</w:t>
      </w:r>
    </w:p>
    <w:p>
      <w:pPr>
        <w:jc w:val="center"/>
      </w:pPr>
      <w:r>
        <w:rPr>
          <w:b/>
          <w:color w:val="1E293B"/>
          <w:sz w:val="28"/>
        </w:rPr>
        <w:t>Voip And Ip Camera Networking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158 objective  Complete the guided practical for Voip And Ip Camera Networking: Apply VoIP and IP camera networking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VoIP and IP camera networking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Voip And Ip Camera Networking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Voip And Ip Camera Networking.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“Voip And Ip Camera Networking”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Day_158_Voip_And_Ip_Camera_Networking/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Beyond_Networking_Internship\Day_158_Voip_And_Ip_Camera_Networking\evidence, Beyond_Networking_Internship\Day_158_Voip_And_Ip_Camera_Networking\notebooks, Beyond_Networking_Internship\Day_158_Voip_And_Ip_Camera_Networking\src, Beyond_Networking_Internship\Day_158_Voip_And_Ip_Camera_Networking\data, Beyond_Networking_Internship\Day_158_Voip_And_Ip_Camera_Networking\output, Beyond_Networking_Internship\Day_158_Voip_And_Ip_Camera_Networking\report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Beyond_Networking_Internship/Day_158_Voip_And_Ip_Camera_Networking/{evidence,notebooks,src,data,output,report}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Voip And Ip Camera Networking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VoIP and IP camera networking.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day_158_lab.py — Guided practical: Voip And Ip Camera Networking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158 practical starter for Voip And Ip Camera Networking.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'Voip And Ip Camera Networking')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Voip And Ip Camera Networking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Voip And Ip Camera Networking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158 (Guided practical) on Voip And Ip Camera Networking.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