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Complete Rural-Site Deployment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orientation and setup for Complete Rural-Site Deployment: Apply complete rural-site deployment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complete rural-site deployment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Complete Rural-Site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Complete Rural-Site Deployment.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“Complete Rural-Site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Complete Rural-Site Deployment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Day_169_Complete_Rural_Site_Deployment/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Beyond_Networking_Internship\Day_169_Complete_Rural_Site_Deployment\evidence, Beyond_Networking_Internship\Day_169_Complete_Rural_Site_Deployment\notebooks, Beyond_Networking_Internship\Day_169_Complete_Rural_Site_Deployment\src, Beyond_Networking_Internship\Day_169_Complete_Rural_Site_Deployment\data, Beyond_Networking_Internship\Day_169_Complete_Rural_Site_Deployment\output, Beyond_Networking_Internship\Day_169_Complete_Rural_Site_Deployment\report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Beyond_Networking_Internship/Day_169_Complete_Rural_Site_Deployment/{evidence,notebooks,src,data,output,report}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Complete Rural-Site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complete rural-site deployment.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day_169_lab.py — Orientation and setup: Complete Rural-Site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169 practical starter for Complete Rural-Site Deployment.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'Complete Rural-Site Deployment')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Complete Rural-Site Deployment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Complete Rural-Site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(Orientation and setup) on Complete Rural-Site Deployment.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