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Complete Rural-Site Deployment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assessment and reflection for Complete Rural-Site Deployment: Apply complete rural-site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complete rural-site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Complete Rural-Site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Complete Rural-Site Deployment.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“Complete Rural-Site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Complete Rural-Site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Day_174_Complete_Rural_Site_Deployment/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Beyond_Networking_Internship\Day_174_Complete_Rural_Site_Deployment\evidence, Beyond_Networking_Internship\Day_174_Complete_Rural_Site_Deployment\notebooks, Beyond_Networking_Internship\Day_174_Complete_Rural_Site_Deployment\src, Beyond_Networking_Internship\Day_174_Complete_Rural_Site_Deployment\data, Beyond_Networking_Internship\Day_174_Complete_Rural_Site_Deployment\output, Beyond_Networking_Internship\Day_174_Complete_Rural_Site_Deployment\report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Beyond_Networking_Internship/Day_174_Complete_Rural_Site_Deployment/{evidence,notebooks,src,data,output,report}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Complete Rural-Site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complete rural-site deployment,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Assessment and reflection: Complete Rural-Site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Complete Rural-Site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'Complete Rural-Site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Complete Rural-Site Deployment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Complete Rural-Site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(Assessment and reflection) on Complete Rural-Site Deployment.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