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31 STUDENT HANDBOOK</w:t>
      </w:r>
    </w:p>
    <w:p>
      <w:pPr>
        <w:jc w:val="center"/>
      </w:pPr>
      <w:r>
        <w:rPr>
          <w:b/>
          <w:color w:val="1E293B"/>
          <w:sz w:val="28"/>
        </w:rPr>
        <w:t>Projectors And Lenses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31 objective  Complete the orientation and setup for Projectors And Lenses: Apply projectors and lenses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projectors and lenses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Projectors And Lenses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Projectors And Lenses.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“Projectors And Lenses”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Signal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Source → conversion → display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connectors/format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image / wrong EDID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Cable/format checklist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Raster timing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Resolution, frame rate, aspect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Match source to display capability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Scaling artifacts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native timings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Trip/lift safety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 dress and approved lifts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Secure cables; approved stands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/ equipment drop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Site safety walk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screens/projectors/switchers and free media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Day_31_Projectors_And_Lenses/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Projectors And Lenses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projectors and lenses.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31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Projectors And Lenses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Orientation and setup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"Projectors And Lenses"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day-31_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report/day-31_technical_report.md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Projectors And Lenses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Projectors And Lenses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31 (Orientation and setup) on Projectors And Lenses.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