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Scaling And Edid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independent build for Scaling And Edid: Apply scaling and EDID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scaling and EDID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Scaling And Edid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Scaling And Edid.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“Scaling And Edid”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Scaling And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Day_69_Scaling_And_Edid/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Scaling And Edid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scaling and EDID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Scaling And Edid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"Scaling And Edid"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Scaling And Edid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Scaling And Edid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(Independent build) on Scaling And Edid.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