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Scaling And Edid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document and improve for Scaling And Edid: Apply scaling and EDID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scaling and EDID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Scaling And Edid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Scaling And Edid.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“Scaling And Edid”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Scaling And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Day_71_Scaling_And_Edid/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Scaling And Edid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scaling and EDID,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Scaling And Edid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"Scaling And Edid"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Scaling And Edid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Scaling And Edid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(Document and improve) on Scaling And Edid.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