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115 STUDENT HANDBOOK</w:t>
      </w:r>
    </w:p>
    <w:p>
      <w:pPr>
        <w:jc w:val="center"/>
      </w:pPr>
      <w:r>
        <w:rPr>
          <w:b/>
          <w:color w:val="1E293B"/>
          <w:sz w:val="28"/>
        </w:rPr>
        <w:t>Camera Input Basics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115 objective  Complete the orientation and setup for Camera Input Basics: Apply camera input basics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camera input basics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Camera Input Basics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Camera Input Basics.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“Camera Input Basics”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Camera Input Basics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Day_115_Camera_Input_Basics/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Camera Input Basics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camera input basics.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115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Camera Input Basics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"Camera Input Basics"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day-115_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Camera Input Basics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Camera Input Basics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115 (Orientation and setup) on Camera Input Basics.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