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124 STUDENT HANDBOOK</w:t>
      </w:r>
    </w:p>
    <w:p>
      <w:pPr>
        <w:jc w:val="center"/>
      </w:pPr>
      <w:r>
        <w:rPr>
          <w:b/>
          <w:color w:val="1E293B"/>
          <w:sz w:val="28"/>
        </w:rPr>
        <w:t>Streaming Fundamentals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124 objective  Complete the troubleshoot for Streaming Fundamentals: Apply streaming fundamentals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streaming fundamentals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Streaming Fundamentals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Streaming Fundamentals.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“Streaming Fundamentals”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Streaming Fundamentals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Day_124_Streaming_Fundamentals/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Streaming Fundamentals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streaming fundamentals.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Streaming Fundamentals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"Streaming Fundamentals"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Streaming Fundamentals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Streaming Fundamentals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124 (Troubleshoot) on Streaming Fundamentals.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