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10 STUDENT HANDBOOK</w:t>
      </w:r>
    </w:p>
    <w:p>
      <w:pPr>
        <w:jc w:val="center"/>
      </w:pPr>
      <w:r>
        <w:rPr>
          <w:b/>
          <w:color w:val="1E293B"/>
          <w:sz w:val="28"/>
        </w:rPr>
        <w:t>Requirements Engineering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 objective  Complete the troubleshoot for Requirements Engineering: Apply requirements engineering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requirements engineering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Requirements Engineering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Requirements Engineering.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“Requirements Engineering”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Requirements Engineering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Day_10_Requirements_Engineering/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Beyond_SoftwareDev_Internship\Day_10_Requirements_Engineering\evidence, Beyond_SoftwareDev_Internship\Day_10_Requirements_Engineering\notebooks, Beyond_SoftwareDev_Internship\Day_10_Requirements_Engineering\src, Beyond_SoftwareDev_Internship\Day_10_Requirements_Engineering\data, Beyond_SoftwareDev_Internship\Day_10_Requirements_Engineering\output, Beyond_SoftwareDev_Internship\Day_10_Requirements_Engineering\report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Beyond_SoftwareDev_Internship/Day_10_Requirements_Engineering/{evidence,notebooks,src,data,output,report}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Requirements Engineering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requirements engineering.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day_10_lab.py — Troubleshoot: Requirements Engineering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 practical starter for Requirements Engineering.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'Requirements Engineering')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Requirements Engineering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Requirements Engineering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 (Troubleshoot) on Requirements Engineering.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