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Html Semantics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Html Semantics: Apply HTML semantics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HTML semantics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Html Semantics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Html Semantics.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“Html Semantics”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Html Semantics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Day_26_Html_Semantics/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Beyond_SoftwareDev_Internship\Day_26_Html_Semantics\evidence, Beyond_SoftwareDev_Internship\Day_26_Html_Semantics\notebooks, Beyond_SoftwareDev_Internship\Day_26_Html_Semantics\src, Beyond_SoftwareDev_Internship\Day_26_Html_Semantics\data, Beyond_SoftwareDev_Internship\Day_26_Html_Semantics\output, Beyond_SoftwareDev_Internship\Day_26_Html_Semantics\report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Beyond_SoftwareDev_Internship/Day_26_Html_Semantics/{evidence,notebooks,src,data,output,report}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Html Semantics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HTML semantics.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Html Semantics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Html Semantics.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'Html Semantics')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Html Semantics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Html Semantics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Html Semantics.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