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Html Semantics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Html Semantics: Apply HTML semantics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HTML semantics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Html Semantics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Html Semantics.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“Html Semantics”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Html Semantics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Day_27_Html_Semantics/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Beyond_SoftwareDev_Internship\Day_27_Html_Semantics\evidence, Beyond_SoftwareDev_Internship\Day_27_Html_Semantics\notebooks, Beyond_SoftwareDev_Internship\Day_27_Html_Semantics\src, Beyond_SoftwareDev_Internship\Day_27_Html_Semantics\data, Beyond_SoftwareDev_Internship\Day_27_Html_Semantics\output, Beyond_SoftwareDev_Internship\Day_27_Html_Semantics\report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Beyond_SoftwareDev_Internship/Day_27_Html_Semantics/{evidence,notebooks,src,data,output,report}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Html Semantics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HTML semantics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Html Semantics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Html Semantics.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'Html Semantics')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Html Semantics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Html Semantics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Html Semantics.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